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56F5D" w14:textId="3A9808BE" w:rsidR="001B1085" w:rsidRDefault="001B1085">
      <w:pPr>
        <w:spacing w:after="1190" w:line="259" w:lineRule="auto"/>
        <w:ind w:left="-335" w:right="-349" w:firstLine="0"/>
      </w:pPr>
    </w:p>
    <w:p w14:paraId="679DE82C" w14:textId="60C54486" w:rsidR="001B1085" w:rsidRDefault="00C2019C">
      <w:pPr>
        <w:spacing w:after="1116" w:line="265" w:lineRule="auto"/>
        <w:ind w:left="24" w:hanging="10"/>
        <w:jc w:val="center"/>
      </w:pPr>
      <w:r>
        <w:rPr>
          <w:sz w:val="24"/>
        </w:rPr>
        <w:t xml:space="preserve">Company number: </w:t>
      </w:r>
      <w:r w:rsidR="00056539">
        <w:rPr>
          <w:sz w:val="24"/>
          <w:highlight w:val="yellow"/>
        </w:rPr>
        <w:t>XXXXXXX</w:t>
      </w:r>
    </w:p>
    <w:p w14:paraId="2FE0D254" w14:textId="77777777" w:rsidR="001B1085" w:rsidRDefault="00C2019C">
      <w:pPr>
        <w:spacing w:after="300" w:line="265" w:lineRule="auto"/>
        <w:ind w:left="24" w:hanging="10"/>
        <w:jc w:val="center"/>
      </w:pPr>
      <w:r>
        <w:rPr>
          <w:sz w:val="24"/>
        </w:rPr>
        <w:t>The Companies Act 2006</w:t>
      </w:r>
    </w:p>
    <w:p w14:paraId="5EF19B08" w14:textId="77777777" w:rsidR="001B1085" w:rsidRDefault="00C2019C" w:rsidP="00602D06">
      <w:pPr>
        <w:spacing w:after="140" w:line="259" w:lineRule="auto"/>
        <w:ind w:left="0" w:firstLine="0"/>
        <w:jc w:val="center"/>
      </w:pPr>
      <w:r>
        <w:rPr>
          <w:sz w:val="40"/>
        </w:rPr>
        <w:t>Private company limited by shares</w:t>
      </w:r>
    </w:p>
    <w:p w14:paraId="75D57CC9" w14:textId="77777777" w:rsidR="001B1085" w:rsidRDefault="00C2019C" w:rsidP="00602D06">
      <w:pPr>
        <w:spacing w:after="429" w:line="259" w:lineRule="auto"/>
        <w:ind w:left="14" w:firstLine="0"/>
        <w:jc w:val="center"/>
      </w:pPr>
      <w:r>
        <w:rPr>
          <w:sz w:val="40"/>
        </w:rPr>
        <w:t>Written Resolutions</w:t>
      </w:r>
    </w:p>
    <w:p w14:paraId="1A212707" w14:textId="77777777" w:rsidR="001B1085" w:rsidRDefault="00C2019C">
      <w:pPr>
        <w:spacing w:after="632" w:line="259" w:lineRule="auto"/>
        <w:ind w:left="14" w:firstLine="0"/>
        <w:jc w:val="center"/>
      </w:pPr>
      <w:r>
        <w:rPr>
          <w:sz w:val="28"/>
        </w:rPr>
        <w:t>of</w:t>
      </w:r>
    </w:p>
    <w:p w14:paraId="04E302B3" w14:textId="3497CE17" w:rsidR="001B1085" w:rsidRDefault="00BD56B6">
      <w:pPr>
        <w:spacing w:after="998" w:line="259" w:lineRule="auto"/>
        <w:ind w:left="14" w:firstLine="0"/>
        <w:jc w:val="center"/>
      </w:pPr>
      <w:r w:rsidRPr="00BD56B6">
        <w:rPr>
          <w:sz w:val="36"/>
          <w:highlight w:val="yellow"/>
        </w:rPr>
        <w:t>company name</w:t>
      </w:r>
    </w:p>
    <w:p w14:paraId="13EB47A0" w14:textId="68F3C7D6" w:rsidR="001B1085" w:rsidRDefault="00C2019C">
      <w:pPr>
        <w:spacing w:after="300" w:line="265" w:lineRule="auto"/>
        <w:ind w:left="24" w:hanging="10"/>
        <w:jc w:val="center"/>
        <w:rPr>
          <w:sz w:val="24"/>
        </w:rPr>
      </w:pPr>
      <w:r>
        <w:rPr>
          <w:sz w:val="24"/>
        </w:rPr>
        <w:t xml:space="preserve">Circulation date: </w:t>
      </w:r>
      <w:r w:rsidR="00BD56B6" w:rsidRPr="00BD56B6">
        <w:rPr>
          <w:sz w:val="24"/>
          <w:highlight w:val="yellow"/>
        </w:rPr>
        <w:t>date</w:t>
      </w:r>
    </w:p>
    <w:p w14:paraId="349F2D5A" w14:textId="599BA38B" w:rsidR="00B17F07" w:rsidRDefault="00B17F07">
      <w:pPr>
        <w:spacing w:after="0" w:line="240" w:lineRule="auto"/>
        <w:ind w:left="0" w:firstLine="0"/>
        <w:rPr>
          <w:sz w:val="24"/>
        </w:rPr>
      </w:pPr>
      <w:r>
        <w:rPr>
          <w:sz w:val="24"/>
        </w:rPr>
        <w:br w:type="page"/>
      </w:r>
    </w:p>
    <w:p w14:paraId="42DE0122" w14:textId="77777777" w:rsidR="00B17F07" w:rsidRDefault="00B17F07">
      <w:pPr>
        <w:spacing w:after="300" w:line="265" w:lineRule="auto"/>
        <w:ind w:left="24" w:hanging="10"/>
        <w:jc w:val="center"/>
      </w:pPr>
    </w:p>
    <w:p w14:paraId="44277A40" w14:textId="34700337" w:rsidR="001B1085" w:rsidRDefault="00C2019C">
      <w:pPr>
        <w:spacing w:after="316" w:line="346" w:lineRule="auto"/>
        <w:ind w:left="-15" w:firstLine="0"/>
      </w:pPr>
      <w:r>
        <w:t>Pursuant to Chapter 2 of Part 13 of the Companies Act 2006 (</w:t>
      </w:r>
      <w:r>
        <w:rPr>
          <w:b/>
        </w:rPr>
        <w:t>Act</w:t>
      </w:r>
      <w:r>
        <w:t>), the directors of the Company (</w:t>
      </w:r>
      <w:r>
        <w:rPr>
          <w:b/>
        </w:rPr>
        <w:t>Directors</w:t>
      </w:r>
      <w:r>
        <w:t>) propose that the resolution below (</w:t>
      </w:r>
      <w:r>
        <w:rPr>
          <w:b/>
        </w:rPr>
        <w:t>Resolution</w:t>
      </w:r>
      <w:r>
        <w:t xml:space="preserve">) </w:t>
      </w:r>
      <w:r w:rsidR="00056539">
        <w:t xml:space="preserve">is </w:t>
      </w:r>
      <w:r>
        <w:t>passed as an ordinary resolution.</w:t>
      </w:r>
    </w:p>
    <w:p w14:paraId="3989BAC6" w14:textId="77777777" w:rsidR="001B1085" w:rsidRDefault="00C2019C">
      <w:pPr>
        <w:pStyle w:val="Heading1"/>
        <w:ind w:left="-5"/>
      </w:pPr>
      <w:r>
        <w:t>Ordinary Resolution</w:t>
      </w:r>
    </w:p>
    <w:p w14:paraId="13592E4C" w14:textId="1F03EB07" w:rsidR="00056539" w:rsidRPr="005A2EFB" w:rsidRDefault="00056539" w:rsidP="00483DC5">
      <w:pPr>
        <w:ind w:left="142" w:firstLine="0"/>
      </w:pPr>
      <w:r>
        <w:t>THAT, in accordance with section 618 of the Act, the Directors be unconditionally authorised to subdivide each</w:t>
      </w:r>
      <w:r w:rsidRPr="00BD56B6">
        <w:t xml:space="preserve"> ordinary share of </w:t>
      </w:r>
      <w:r w:rsidRPr="00F0067C">
        <w:rPr>
          <w:highlight w:val="yellow"/>
        </w:rPr>
        <w:t>£1.00</w:t>
      </w:r>
      <w:r w:rsidRPr="00BD56B6">
        <w:t xml:space="preserve"> in the capital of the </w:t>
      </w:r>
      <w:r>
        <w:t>C</w:t>
      </w:r>
      <w:r w:rsidRPr="00BD56B6">
        <w:t xml:space="preserve">ompany into </w:t>
      </w:r>
      <w:r w:rsidRPr="00F0067C">
        <w:rPr>
          <w:highlight w:val="yellow"/>
        </w:rPr>
        <w:t>100</w:t>
      </w:r>
      <w:r w:rsidRPr="00BD56B6">
        <w:t xml:space="preserve"> ordinary shares of </w:t>
      </w:r>
      <w:r w:rsidRPr="00F0067C">
        <w:rPr>
          <w:highlight w:val="yellow"/>
        </w:rPr>
        <w:t>£0.01</w:t>
      </w:r>
      <w:r w:rsidRPr="00BD56B6">
        <w:t xml:space="preserve"> each.</w:t>
      </w:r>
    </w:p>
    <w:p w14:paraId="105614C1" w14:textId="504C3FFA" w:rsidR="001B1085" w:rsidRDefault="00C2019C">
      <w:pPr>
        <w:pStyle w:val="Heading1"/>
        <w:ind w:left="-5"/>
      </w:pPr>
      <w:r>
        <w:t>Agreement</w:t>
      </w:r>
    </w:p>
    <w:p w14:paraId="5166FB91" w14:textId="56D91459" w:rsidR="001B1085" w:rsidRDefault="00C2019C">
      <w:pPr>
        <w:spacing w:after="190"/>
        <w:ind w:left="-15" w:firstLine="0"/>
      </w:pPr>
      <w:r>
        <w:t>Please read the notes at the end of this document before signifying your agreement to the Resolution.</w:t>
      </w:r>
    </w:p>
    <w:p w14:paraId="76CDC024" w14:textId="31EC1DD4" w:rsidR="001B1085" w:rsidRDefault="00C2019C">
      <w:pPr>
        <w:ind w:left="-15" w:firstLine="0"/>
      </w:pPr>
      <w:r>
        <w:t>The undersigned, being a person or persons entitled to vote on the Resolution on the Circulation Date, hereby irrevocably agree(s) to the Resolution.</w:t>
      </w:r>
    </w:p>
    <w:p w14:paraId="4A410CF5" w14:textId="3C9ADCA9" w:rsidR="00FE67AB" w:rsidRDefault="00FE67AB">
      <w:pPr>
        <w:ind w:left="-15" w:firstLine="0"/>
      </w:pPr>
    </w:p>
    <w:p w14:paraId="2E12A216" w14:textId="77777777" w:rsidR="00FE67AB" w:rsidRDefault="00FE67AB" w:rsidP="00FE67AB">
      <w:pPr>
        <w:spacing w:after="193" w:line="259" w:lineRule="auto"/>
        <w:ind w:left="0" w:firstLine="0"/>
      </w:pPr>
    </w:p>
    <w:p w14:paraId="1BE0F006" w14:textId="77777777" w:rsidR="00FE67AB" w:rsidRDefault="00FE67AB" w:rsidP="00FE67AB">
      <w:pPr>
        <w:spacing w:after="193" w:line="259" w:lineRule="auto"/>
        <w:ind w:left="0" w:firstLine="0"/>
      </w:pPr>
      <w:r>
        <w:t>_________________________________</w:t>
      </w:r>
    </w:p>
    <w:p w14:paraId="1F64DB57" w14:textId="77777777" w:rsidR="00FE67AB" w:rsidRDefault="00FE67AB" w:rsidP="00FE67AB">
      <w:pPr>
        <w:spacing w:after="0"/>
        <w:ind w:left="400" w:firstLine="0"/>
      </w:pPr>
      <w:r>
        <w:t xml:space="preserve">Signed by </w:t>
      </w:r>
      <w:r w:rsidRPr="00A86374">
        <w:rPr>
          <w:highlight w:val="yellow"/>
        </w:rPr>
        <w:t>shareholder name</w:t>
      </w:r>
    </w:p>
    <w:p w14:paraId="7B3F652E" w14:textId="77777777" w:rsidR="00FE67AB" w:rsidRDefault="00FE67AB" w:rsidP="00FE67AB">
      <w:pPr>
        <w:spacing w:after="0"/>
        <w:ind w:left="0" w:firstLine="0"/>
      </w:pPr>
    </w:p>
    <w:p w14:paraId="4A1987FA" w14:textId="77777777" w:rsidR="00FE67AB" w:rsidRDefault="00FE67AB" w:rsidP="00FE67AB">
      <w:pPr>
        <w:spacing w:after="0"/>
        <w:ind w:left="0" w:firstLine="0"/>
      </w:pPr>
    </w:p>
    <w:p w14:paraId="50825BCF" w14:textId="77777777" w:rsidR="00FE67AB" w:rsidRDefault="00FE67AB" w:rsidP="00FE67AB">
      <w:pPr>
        <w:spacing w:after="0"/>
        <w:ind w:left="0" w:firstLine="0"/>
      </w:pPr>
      <w:r>
        <w:t>Date: [</w:t>
      </w:r>
      <w:r w:rsidRPr="00483DC5">
        <w:rPr>
          <w:highlight w:val="yellow"/>
        </w:rPr>
        <w:t>XXX</w:t>
      </w:r>
      <w:r>
        <w:t>]</w:t>
      </w:r>
    </w:p>
    <w:p w14:paraId="1C100814" w14:textId="77777777" w:rsidR="00FE67AB" w:rsidRDefault="00FE67AB">
      <w:pPr>
        <w:ind w:left="-15" w:firstLine="0"/>
      </w:pPr>
    </w:p>
    <w:p w14:paraId="4E511672" w14:textId="77777777" w:rsidR="001B1085" w:rsidRDefault="00C2019C">
      <w:pPr>
        <w:pStyle w:val="Heading1"/>
        <w:ind w:left="-5"/>
      </w:pPr>
      <w:r>
        <w:t>Notes</w:t>
      </w:r>
    </w:p>
    <w:p w14:paraId="17D6E683" w14:textId="19879394" w:rsidR="001B1085" w:rsidRDefault="00C2019C">
      <w:pPr>
        <w:numPr>
          <w:ilvl w:val="0"/>
          <w:numId w:val="2"/>
        </w:numPr>
        <w:ind w:hanging="800"/>
      </w:pPr>
      <w:r>
        <w:t xml:space="preserve">If you agree to all of the Resolution, please indicate your agreement by signing and dating this document </w:t>
      </w:r>
      <w:proofErr w:type="gramStart"/>
      <w:r>
        <w:t>where</w:t>
      </w:r>
      <w:proofErr w:type="gramEnd"/>
      <w:r>
        <w:t xml:space="preserve"> indicated above as soon as possible.</w:t>
      </w:r>
    </w:p>
    <w:p w14:paraId="2A55F3ED" w14:textId="758E53C5" w:rsidR="001B1085" w:rsidRDefault="00C2019C">
      <w:pPr>
        <w:numPr>
          <w:ilvl w:val="0"/>
          <w:numId w:val="2"/>
        </w:numPr>
        <w:ind w:hanging="800"/>
      </w:pPr>
      <w:r>
        <w:t>If you do not agree to the Resolution, you do not need to do anything: you will not be deemed to agree if you fail to reply.</w:t>
      </w:r>
    </w:p>
    <w:p w14:paraId="3E7B97C0" w14:textId="703093AB" w:rsidR="001B1085" w:rsidRDefault="00C2019C">
      <w:pPr>
        <w:numPr>
          <w:ilvl w:val="0"/>
          <w:numId w:val="2"/>
        </w:numPr>
        <w:ind w:hanging="800"/>
      </w:pPr>
      <w:r>
        <w:t>Once you have indicated your agreement to the Resolution, you may not revoke your agreement.</w:t>
      </w:r>
    </w:p>
    <w:p w14:paraId="1C55708F" w14:textId="35FB228E" w:rsidR="001B1085" w:rsidRDefault="00C2019C" w:rsidP="0002799C">
      <w:pPr>
        <w:numPr>
          <w:ilvl w:val="0"/>
          <w:numId w:val="2"/>
        </w:numPr>
        <w:spacing w:after="0"/>
        <w:ind w:hanging="800"/>
      </w:pPr>
      <w:r>
        <w:t xml:space="preserve">Unless, by the date falling 28 days from the Circulation Date, sufficient agreement has been received for the Resolution to pass, </w:t>
      </w:r>
      <w:r w:rsidR="00152178">
        <w:t xml:space="preserve">it </w:t>
      </w:r>
      <w:r>
        <w:t>will lapse. If you agree to the</w:t>
      </w:r>
      <w:r w:rsidR="0002799C">
        <w:t xml:space="preserve"> </w:t>
      </w:r>
      <w:r>
        <w:t>Resolution, please confirm your agreement as soon as possible before this date.</w:t>
      </w:r>
    </w:p>
    <w:p w14:paraId="30AB8F78" w14:textId="77777777" w:rsidR="0002799C" w:rsidRDefault="0002799C" w:rsidP="0002799C">
      <w:pPr>
        <w:spacing w:after="0"/>
        <w:ind w:left="800" w:firstLine="0"/>
      </w:pPr>
    </w:p>
    <w:p w14:paraId="14CBD09B" w14:textId="77777777" w:rsidR="001B1085" w:rsidRDefault="00C2019C">
      <w:pPr>
        <w:numPr>
          <w:ilvl w:val="0"/>
          <w:numId w:val="2"/>
        </w:numPr>
        <w:ind w:hanging="800"/>
      </w:pPr>
      <w:r>
        <w:lastRenderedPageBreak/>
        <w:t>In the case of joint holders of shares, only the vote of the senior holder who votes will be counted. Seniority is determined by the order in which the names of the joint holders appear in the Company's register of members.</w:t>
      </w:r>
    </w:p>
    <w:p w14:paraId="230CBEAB" w14:textId="4A65E35C" w:rsidR="00C93B96" w:rsidRDefault="00C2019C" w:rsidP="00FE67AB">
      <w:pPr>
        <w:numPr>
          <w:ilvl w:val="0"/>
          <w:numId w:val="2"/>
        </w:numPr>
        <w:ind w:hanging="800"/>
      </w:pPr>
      <w:r>
        <w:t>If you are signing this document on behalf of a person under a power of attorney or other authority, please provide a copy of the relevant power of attorney or authority.</w:t>
      </w:r>
    </w:p>
    <w:sectPr w:rsidR="00C93B96">
      <w:headerReference w:type="even" r:id="rId7"/>
      <w:headerReference w:type="default" r:id="rId8"/>
      <w:footerReference w:type="even" r:id="rId9"/>
      <w:footerReference w:type="default" r:id="rId10"/>
      <w:headerReference w:type="first" r:id="rId11"/>
      <w:footerReference w:type="first" r:id="rId12"/>
      <w:pgSz w:w="11906" w:h="16838"/>
      <w:pgMar w:top="1752" w:right="1148" w:bottom="192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C2D6E" w14:textId="77777777" w:rsidR="001913F4" w:rsidRDefault="001913F4">
      <w:pPr>
        <w:spacing w:after="0" w:line="240" w:lineRule="auto"/>
      </w:pPr>
      <w:r>
        <w:separator/>
      </w:r>
    </w:p>
  </w:endnote>
  <w:endnote w:type="continuationSeparator" w:id="0">
    <w:p w14:paraId="0403481D" w14:textId="77777777" w:rsidR="001913F4" w:rsidRDefault="00191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427D9" w14:textId="77777777" w:rsidR="001B1085" w:rsidRDefault="00C2019C">
    <w:pPr>
      <w:spacing w:after="0" w:line="259" w:lineRule="auto"/>
      <w:ind w:left="0" w:right="-14" w:firstLine="0"/>
      <w:jc w:val="right"/>
    </w:pPr>
    <w:r>
      <w:rPr>
        <w:sz w:val="20"/>
      </w:rPr>
      <w:t xml:space="preserve">Page </w:t>
    </w:r>
    <w:r>
      <w:fldChar w:fldCharType="begin"/>
    </w:r>
    <w:r>
      <w:instrText xml:space="preserve"> PAGE   \* MERGEFORMAT </w:instrText>
    </w:r>
    <w:r>
      <w:fldChar w:fldCharType="separate"/>
    </w:r>
    <w:r>
      <w:rPr>
        <w:sz w:val="20"/>
      </w:rPr>
      <w:t>2</w:t>
    </w:r>
    <w:r>
      <w:rPr>
        <w:sz w:val="20"/>
      </w:rPr>
      <w:fldChar w:fldCharType="end"/>
    </w:r>
    <w:r>
      <w:rPr>
        <w:sz w:val="20"/>
      </w:rPr>
      <w:t xml:space="preserve"> of </w:t>
    </w:r>
    <w:r w:rsidR="005A2EFB">
      <w:rPr>
        <w:sz w:val="20"/>
      </w:rPr>
      <w:fldChar w:fldCharType="begin"/>
    </w:r>
    <w:r w:rsidR="005A2EFB">
      <w:rPr>
        <w:sz w:val="20"/>
      </w:rPr>
      <w:instrText xml:space="preserve"> NUMPAGES   \* MERGEFORMAT </w:instrText>
    </w:r>
    <w:r w:rsidR="005A2EFB">
      <w:rPr>
        <w:sz w:val="20"/>
      </w:rPr>
      <w:fldChar w:fldCharType="separate"/>
    </w:r>
    <w:r>
      <w:rPr>
        <w:sz w:val="20"/>
      </w:rPr>
      <w:t>4</w:t>
    </w:r>
    <w:r w:rsidR="005A2EFB">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8CCF" w14:textId="77777777" w:rsidR="001B1085" w:rsidRDefault="00C2019C">
    <w:pPr>
      <w:spacing w:after="0" w:line="259" w:lineRule="auto"/>
      <w:ind w:left="0" w:right="-14" w:firstLine="0"/>
      <w:jc w:val="right"/>
    </w:pPr>
    <w:r>
      <w:rPr>
        <w:sz w:val="20"/>
      </w:rPr>
      <w:t xml:space="preserve">Page </w:t>
    </w:r>
    <w:r>
      <w:fldChar w:fldCharType="begin"/>
    </w:r>
    <w:r>
      <w:instrText xml:space="preserve"> PAGE   \* MERGEFORMAT </w:instrText>
    </w:r>
    <w:r>
      <w:fldChar w:fldCharType="separate"/>
    </w:r>
    <w:r w:rsidR="005A2EFB" w:rsidRPr="005A2EFB">
      <w:rPr>
        <w:noProof/>
        <w:sz w:val="20"/>
      </w:rPr>
      <w:t>4</w:t>
    </w:r>
    <w:r>
      <w:rPr>
        <w:sz w:val="20"/>
      </w:rPr>
      <w:fldChar w:fldCharType="end"/>
    </w:r>
    <w:r>
      <w:rPr>
        <w:sz w:val="20"/>
      </w:rPr>
      <w:t xml:space="preserve"> of </w:t>
    </w:r>
    <w:r w:rsidR="005A2EFB">
      <w:rPr>
        <w:sz w:val="20"/>
      </w:rPr>
      <w:fldChar w:fldCharType="begin"/>
    </w:r>
    <w:r w:rsidR="005A2EFB">
      <w:rPr>
        <w:sz w:val="20"/>
      </w:rPr>
      <w:instrText xml:space="preserve"> NUMPAGES   \* MERGEFORMAT </w:instrText>
    </w:r>
    <w:r w:rsidR="005A2EFB">
      <w:rPr>
        <w:sz w:val="20"/>
      </w:rPr>
      <w:fldChar w:fldCharType="separate"/>
    </w:r>
    <w:r w:rsidR="005A2EFB">
      <w:rPr>
        <w:noProof/>
        <w:sz w:val="20"/>
      </w:rPr>
      <w:t>4</w:t>
    </w:r>
    <w:r w:rsidR="005A2EFB">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D19B6" w14:textId="77777777" w:rsidR="001B1085" w:rsidRDefault="001B1085">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835C9" w14:textId="77777777" w:rsidR="001913F4" w:rsidRDefault="001913F4">
      <w:pPr>
        <w:spacing w:after="0" w:line="240" w:lineRule="auto"/>
      </w:pPr>
      <w:r>
        <w:separator/>
      </w:r>
    </w:p>
  </w:footnote>
  <w:footnote w:type="continuationSeparator" w:id="0">
    <w:p w14:paraId="6B68C712" w14:textId="77777777" w:rsidR="001913F4" w:rsidRDefault="00191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707D8" w14:textId="77777777" w:rsidR="001B1085" w:rsidRDefault="00C2019C">
    <w:pPr>
      <w:spacing w:after="0" w:line="259" w:lineRule="auto"/>
      <w:ind w:left="0" w:right="-14" w:firstLine="0"/>
      <w:jc w:val="right"/>
    </w:pPr>
    <w:r>
      <w:rPr>
        <w:color w:val="999999"/>
        <w:sz w:val="20"/>
      </w:rPr>
      <w:t>Shareholder written resolution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D75F" w14:textId="77777777" w:rsidR="001B1085" w:rsidRDefault="00C2019C">
    <w:pPr>
      <w:spacing w:after="0" w:line="259" w:lineRule="auto"/>
      <w:ind w:left="0" w:right="-14" w:firstLine="0"/>
      <w:jc w:val="right"/>
    </w:pPr>
    <w:r>
      <w:rPr>
        <w:color w:val="999999"/>
        <w:sz w:val="20"/>
      </w:rPr>
      <w:t>Shareholder written resolution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636C" w14:textId="77777777" w:rsidR="001B1085" w:rsidRDefault="001B1085">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5436C"/>
    <w:multiLevelType w:val="hybridMultilevel"/>
    <w:tmpl w:val="2632A6F6"/>
    <w:lvl w:ilvl="0" w:tplc="6562EDFA">
      <w:start w:val="1"/>
      <w:numFmt w:val="decimal"/>
      <w:lvlText w:val="%1."/>
      <w:lvlJc w:val="left"/>
      <w:pPr>
        <w:ind w:left="805" w:hanging="82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 w15:restartNumberingAfterBreak="0">
    <w:nsid w:val="392A31D9"/>
    <w:multiLevelType w:val="hybridMultilevel"/>
    <w:tmpl w:val="091834D2"/>
    <w:lvl w:ilvl="0" w:tplc="CF0EE386">
      <w:start w:val="2"/>
      <w:numFmt w:val="decimal"/>
      <w:lvlText w:val="%1."/>
      <w:lvlJc w:val="left"/>
      <w:pPr>
        <w:ind w:left="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5E78D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4C12B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869A5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2C9C0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10AA0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B0266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D4C5F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48E40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6F25591"/>
    <w:multiLevelType w:val="hybridMultilevel"/>
    <w:tmpl w:val="BCD83928"/>
    <w:lvl w:ilvl="0" w:tplc="1DDA740E">
      <w:start w:val="1"/>
      <w:numFmt w:val="decimal"/>
      <w:lvlText w:val="%1."/>
      <w:lvlJc w:val="left"/>
      <w:pPr>
        <w:ind w:left="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70EE7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5AF35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7CAB2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403F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DC60E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D407A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660F2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04464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046948271">
    <w:abstractNumId w:val="1"/>
  </w:num>
  <w:num w:numId="2" w16cid:durableId="346712206">
    <w:abstractNumId w:val="2"/>
  </w:num>
  <w:num w:numId="3" w16cid:durableId="471480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085"/>
    <w:rsid w:val="0002799C"/>
    <w:rsid w:val="00056539"/>
    <w:rsid w:val="00070812"/>
    <w:rsid w:val="00152178"/>
    <w:rsid w:val="001913F4"/>
    <w:rsid w:val="001B1085"/>
    <w:rsid w:val="004609E6"/>
    <w:rsid w:val="00483DC5"/>
    <w:rsid w:val="005A2EFB"/>
    <w:rsid w:val="005E5B21"/>
    <w:rsid w:val="00602D06"/>
    <w:rsid w:val="00742AEC"/>
    <w:rsid w:val="0092366C"/>
    <w:rsid w:val="00993586"/>
    <w:rsid w:val="00A86374"/>
    <w:rsid w:val="00B17F07"/>
    <w:rsid w:val="00BD56B6"/>
    <w:rsid w:val="00C2019C"/>
    <w:rsid w:val="00C93B96"/>
    <w:rsid w:val="00D13CD1"/>
    <w:rsid w:val="00EE5474"/>
    <w:rsid w:val="00FE6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6B6DF"/>
  <w15:docId w15:val="{9370A25E-CB10-2D42-958E-18E45446A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06" w:line="260" w:lineRule="auto"/>
      <w:ind w:left="810" w:hanging="8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101" w:line="259" w:lineRule="auto"/>
      <w:ind w:left="10"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ListParagraph">
    <w:name w:val="List Paragraph"/>
    <w:basedOn w:val="Normal"/>
    <w:uiPriority w:val="34"/>
    <w:qFormat/>
    <w:rsid w:val="00BD56B6"/>
    <w:pPr>
      <w:ind w:left="720"/>
      <w:contextualSpacing/>
    </w:pPr>
  </w:style>
  <w:style w:type="paragraph" w:styleId="BalloonText">
    <w:name w:val="Balloon Text"/>
    <w:basedOn w:val="Normal"/>
    <w:link w:val="BalloonTextChar"/>
    <w:uiPriority w:val="99"/>
    <w:semiHidden/>
    <w:unhideWhenUsed/>
    <w:rsid w:val="005A2E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EFB"/>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Sam Simpson</cp:lastModifiedBy>
  <cp:revision>2</cp:revision>
  <dcterms:created xsi:type="dcterms:W3CDTF">2022-04-06T18:15:00Z</dcterms:created>
  <dcterms:modified xsi:type="dcterms:W3CDTF">2022-04-06T20:49:00Z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6da7d9-7ef2-4651-9de8-d72a21ae4e5e_Enabled">
    <vt:lpwstr>true</vt:lpwstr>
  </property>
  <property fmtid="{D5CDD505-2E9C-101B-9397-08002B2CF9AE}" pid="3" name="MSIP_Label_6d6da7d9-7ef2-4651-9de8-d72a21ae4e5e_SetDate">
    <vt:lpwstr>2022-04-06T18:16:14Z</vt:lpwstr>
  </property>
  <property fmtid="{D5CDD505-2E9C-101B-9397-08002B2CF9AE}" pid="4" name="MSIP_Label_6d6da7d9-7ef2-4651-9de8-d72a21ae4e5e_Method">
    <vt:lpwstr>Privileged</vt:lpwstr>
  </property>
  <property fmtid="{D5CDD505-2E9C-101B-9397-08002B2CF9AE}" pid="5" name="MSIP_Label_6d6da7d9-7ef2-4651-9de8-d72a21ae4e5e_Name">
    <vt:lpwstr>Open</vt:lpwstr>
  </property>
  <property fmtid="{D5CDD505-2E9C-101B-9397-08002B2CF9AE}" pid="6" name="MSIP_Label_6d6da7d9-7ef2-4651-9de8-d72a21ae4e5e_SiteId">
    <vt:lpwstr>66ec9864-36dd-411a-a4d8-c2664a2a1e15</vt:lpwstr>
  </property>
  <property fmtid="{D5CDD505-2E9C-101B-9397-08002B2CF9AE}" pid="7" name="MSIP_Label_6d6da7d9-7ef2-4651-9de8-d72a21ae4e5e_ActionId">
    <vt:lpwstr>be0735ba-107b-4bc4-ac56-c14da2246159</vt:lpwstr>
  </property>
  <property fmtid="{D5CDD505-2E9C-101B-9397-08002B2CF9AE}" pid="8" name="MSIP_Label_6d6da7d9-7ef2-4651-9de8-d72a21ae4e5e_ContentBits">
    <vt:lpwstr>0</vt:lpwstr>
  </property>
</Properties>
</file>